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BD" w:rsidRDefault="00C14F17">
      <w:pPr>
        <w:rPr>
          <w:b/>
        </w:rPr>
      </w:pPr>
      <w:r>
        <w:rPr>
          <w:b/>
        </w:rPr>
        <w:t>Compact Legislation Update!</w:t>
      </w:r>
    </w:p>
    <w:p w:rsidR="00403FBD" w:rsidRDefault="00C14F17">
      <w:r>
        <w:t xml:space="preserve">The Physical Therapy Compact Commission (PTCC) was officially enacted on April 25, 2017. The PTCC original board is comprised of </w:t>
      </w:r>
      <w:r w:rsidR="004E42C7">
        <w:t xml:space="preserve">representatives from </w:t>
      </w:r>
      <w:r>
        <w:t>membe</w:t>
      </w:r>
      <w:r w:rsidR="004E42C7">
        <w:t>rs</w:t>
      </w:r>
      <w:r>
        <w:t xml:space="preserve"> from the original seven states to initially join the compact and representatives from both the APTA and </w:t>
      </w:r>
      <w:r w:rsidR="004E42C7">
        <w:t>Federation of State Boards of Physical Therapy (</w:t>
      </w:r>
      <w:r>
        <w:t>FSBPT</w:t>
      </w:r>
      <w:r w:rsidR="004E42C7">
        <w:t>)</w:t>
      </w:r>
      <w:r>
        <w:t>. The representatives from the APTA and FSBPT do not vote</w:t>
      </w:r>
      <w:r w:rsidR="004E42C7">
        <w:t xml:space="preserve"> but serve to offer consultation and provide communication as needed</w:t>
      </w:r>
      <w:r w:rsidR="00DA6A52">
        <w:t xml:space="preserve">. </w:t>
      </w:r>
      <w:r>
        <w:t xml:space="preserve">The board </w:t>
      </w:r>
      <w:r w:rsidR="004E42C7">
        <w:t xml:space="preserve">members discussed and then </w:t>
      </w:r>
      <w:r>
        <w:t xml:space="preserve">decided </w:t>
      </w:r>
      <w:r w:rsidR="004E42C7">
        <w:t xml:space="preserve">on </w:t>
      </w:r>
      <w:r>
        <w:t>the rules and bylaws</w:t>
      </w:r>
      <w:r w:rsidR="004E42C7">
        <w:t xml:space="preserve"> which will govern the process for interstate compact licensure</w:t>
      </w:r>
      <w:r>
        <w:t>.  In November 2017, th</w:t>
      </w:r>
      <w:r w:rsidR="004E42C7">
        <w:t>e Board</w:t>
      </w:r>
      <w:r>
        <w:t xml:space="preserve"> met for their first in-person meeting. The </w:t>
      </w:r>
      <w:r w:rsidR="004E42C7">
        <w:t>PTCC</w:t>
      </w:r>
      <w:r>
        <w:t xml:space="preserve"> adopted the rules, bylaws and its 2018 operating budget. Each participating state will have one delegate on the committee. A website has been created for the Physical Therapy Compact: </w:t>
      </w:r>
    </w:p>
    <w:p w:rsidR="00403FBD" w:rsidRDefault="00B463E3">
      <w:hyperlink r:id="rId6">
        <w:r w:rsidR="00C14F17">
          <w:rPr>
            <w:rStyle w:val="InternetLink"/>
            <w:color w:val="0000FF"/>
          </w:rPr>
          <w:t>http://ptcompact.org</w:t>
        </w:r>
      </w:hyperlink>
    </w:p>
    <w:p w:rsidR="00403FBD" w:rsidRDefault="00C14F17">
      <w:r>
        <w:t xml:space="preserve">The fee in 2018 is $45 dollars for compact privileges. Currently, there are 17states that have enacted the PTCL (Physical Therapy Compact Legislation). </w:t>
      </w:r>
    </w:p>
    <w:p w:rsidR="00403FBD" w:rsidRDefault="00C14F17">
      <w:pPr>
        <w:spacing w:after="29" w:line="240" w:lineRule="auto"/>
        <w:jc w:val="center"/>
      </w:pPr>
      <w:r>
        <w:t>Current Member States include:</w:t>
      </w:r>
    </w:p>
    <w:tbl>
      <w:tblPr>
        <w:tblW w:w="14941" w:type="dxa"/>
        <w:tblInd w:w="-4" w:type="dxa"/>
        <w:tblBorders>
          <w:top w:val="single" w:sz="4" w:space="0" w:color="000001"/>
          <w:left w:val="single" w:sz="4" w:space="0" w:color="000001"/>
          <w:bottom w:val="single" w:sz="4" w:space="0" w:color="000001"/>
          <w:insideH w:val="single" w:sz="4" w:space="0" w:color="000001"/>
        </w:tblBorders>
        <w:tblCellMar>
          <w:left w:w="49" w:type="dxa"/>
        </w:tblCellMar>
        <w:tblLook w:val="0000" w:firstRow="0" w:lastRow="0" w:firstColumn="0" w:lastColumn="0" w:noHBand="0" w:noVBand="0"/>
      </w:tblPr>
      <w:tblGrid>
        <w:gridCol w:w="7470"/>
        <w:gridCol w:w="7471"/>
      </w:tblGrid>
      <w:tr w:rsidR="00403FBD">
        <w:tc>
          <w:tcPr>
            <w:tcW w:w="7470" w:type="dxa"/>
            <w:tcBorders>
              <w:top w:val="single" w:sz="4" w:space="0" w:color="000001"/>
              <w:left w:val="single" w:sz="4" w:space="0" w:color="000001"/>
              <w:bottom w:val="single" w:sz="4" w:space="0" w:color="000001"/>
            </w:tcBorders>
            <w:shd w:val="clear" w:color="auto" w:fill="auto"/>
            <w:tcMar>
              <w:left w:w="49" w:type="dxa"/>
            </w:tcMar>
          </w:tcPr>
          <w:p w:rsidR="00403FBD" w:rsidRDefault="00C14F17">
            <w:pPr>
              <w:spacing w:after="29" w:line="240" w:lineRule="auto"/>
              <w:ind w:left="795" w:hanging="360"/>
            </w:pPr>
            <w:r>
              <w:t>Colorado</w:t>
            </w:r>
          </w:p>
          <w:p w:rsidR="00403FBD" w:rsidRDefault="00C14F17">
            <w:pPr>
              <w:spacing w:after="29" w:line="240" w:lineRule="auto"/>
              <w:ind w:left="795" w:hanging="360"/>
            </w:pPr>
            <w:r>
              <w:t>New Hampshire</w:t>
            </w:r>
          </w:p>
          <w:p w:rsidR="00403FBD" w:rsidRDefault="00C14F17">
            <w:pPr>
              <w:spacing w:after="29" w:line="240" w:lineRule="auto"/>
              <w:ind w:left="795" w:hanging="360"/>
            </w:pPr>
            <w:r>
              <w:t>New Jersey</w:t>
            </w:r>
          </w:p>
          <w:p w:rsidR="00403FBD" w:rsidRDefault="00C14F17">
            <w:pPr>
              <w:spacing w:after="29" w:line="240" w:lineRule="auto"/>
              <w:ind w:left="795" w:hanging="360"/>
            </w:pPr>
            <w:r>
              <w:t>North Carolina</w:t>
            </w:r>
          </w:p>
          <w:p w:rsidR="00403FBD" w:rsidRDefault="00C14F17">
            <w:pPr>
              <w:spacing w:after="29" w:line="240" w:lineRule="auto"/>
              <w:ind w:left="795" w:hanging="360"/>
            </w:pPr>
            <w:r>
              <w:t>Kentucky</w:t>
            </w:r>
          </w:p>
          <w:p w:rsidR="00403FBD" w:rsidRDefault="00C14F17">
            <w:pPr>
              <w:spacing w:after="29" w:line="240" w:lineRule="auto"/>
              <w:ind w:left="795" w:hanging="360"/>
            </w:pPr>
            <w:r>
              <w:t>Tennessee</w:t>
            </w:r>
          </w:p>
          <w:p w:rsidR="00403FBD" w:rsidRDefault="00C14F17">
            <w:pPr>
              <w:spacing w:after="29" w:line="240" w:lineRule="auto"/>
              <w:ind w:left="795" w:hanging="360"/>
            </w:pPr>
            <w:r>
              <w:t>Mississippi</w:t>
            </w:r>
          </w:p>
          <w:p w:rsidR="00403FBD" w:rsidRDefault="00C14F17">
            <w:pPr>
              <w:spacing w:after="29" w:line="240" w:lineRule="auto"/>
              <w:ind w:left="795" w:hanging="360"/>
            </w:pPr>
            <w:r>
              <w:t>Missouri</w:t>
            </w:r>
          </w:p>
          <w:p w:rsidR="00403FBD" w:rsidRDefault="00C14F17">
            <w:pPr>
              <w:spacing w:after="29" w:line="240" w:lineRule="auto"/>
              <w:ind w:left="795" w:hanging="360"/>
            </w:pPr>
            <w:r>
              <w:t>Texas</w:t>
            </w:r>
          </w:p>
        </w:tc>
        <w:tc>
          <w:tcPr>
            <w:tcW w:w="7470" w:type="dxa"/>
            <w:tcBorders>
              <w:top w:val="single" w:sz="4" w:space="0" w:color="000001"/>
              <w:bottom w:val="single" w:sz="4" w:space="0" w:color="000001"/>
              <w:right w:val="single" w:sz="4" w:space="0" w:color="000001"/>
            </w:tcBorders>
            <w:shd w:val="clear" w:color="auto" w:fill="auto"/>
            <w:tcMar>
              <w:left w:w="113" w:type="dxa"/>
            </w:tcMar>
          </w:tcPr>
          <w:p w:rsidR="00403FBD" w:rsidRDefault="00C14F17">
            <w:pPr>
              <w:spacing w:after="29" w:line="240" w:lineRule="auto"/>
              <w:ind w:left="795" w:hanging="360"/>
            </w:pPr>
            <w:r>
              <w:t>North Dakota</w:t>
            </w:r>
          </w:p>
          <w:p w:rsidR="00403FBD" w:rsidRDefault="00C14F17">
            <w:pPr>
              <w:spacing w:after="29" w:line="240" w:lineRule="auto"/>
              <w:ind w:left="795" w:hanging="360"/>
            </w:pPr>
            <w:r>
              <w:t>Montana</w:t>
            </w:r>
          </w:p>
          <w:p w:rsidR="00403FBD" w:rsidRDefault="00C14F17">
            <w:pPr>
              <w:spacing w:after="29" w:line="240" w:lineRule="auto"/>
              <w:ind w:left="795" w:hanging="360"/>
            </w:pPr>
            <w:r>
              <w:t>Utah</w:t>
            </w:r>
          </w:p>
          <w:p w:rsidR="00403FBD" w:rsidRDefault="00C14F17">
            <w:pPr>
              <w:spacing w:after="29" w:line="240" w:lineRule="auto"/>
              <w:ind w:left="795" w:hanging="360"/>
            </w:pPr>
            <w:r>
              <w:t>Arizona</w:t>
            </w:r>
          </w:p>
          <w:p w:rsidR="00403FBD" w:rsidRDefault="00C14F17">
            <w:pPr>
              <w:spacing w:after="29" w:line="240" w:lineRule="auto"/>
              <w:ind w:left="795" w:hanging="360"/>
            </w:pPr>
            <w:r>
              <w:t>Washington</w:t>
            </w:r>
          </w:p>
          <w:p w:rsidR="00403FBD" w:rsidRDefault="00C14F17">
            <w:pPr>
              <w:spacing w:after="29" w:line="240" w:lineRule="auto"/>
              <w:ind w:left="795" w:hanging="360"/>
            </w:pPr>
            <w:r>
              <w:t>Oregon</w:t>
            </w:r>
          </w:p>
          <w:p w:rsidR="00403FBD" w:rsidRDefault="00C14F17">
            <w:pPr>
              <w:spacing w:after="29" w:line="240" w:lineRule="auto"/>
              <w:ind w:left="795" w:hanging="360"/>
            </w:pPr>
            <w:r>
              <w:t>Iowa</w:t>
            </w:r>
          </w:p>
          <w:p w:rsidR="00403FBD" w:rsidRDefault="00C14F17">
            <w:pPr>
              <w:spacing w:after="29" w:line="240" w:lineRule="auto"/>
              <w:ind w:left="795" w:hanging="360"/>
            </w:pPr>
            <w:r>
              <w:t>Nebraska</w:t>
            </w:r>
          </w:p>
        </w:tc>
      </w:tr>
    </w:tbl>
    <w:p w:rsidR="00403FBD" w:rsidRDefault="00403FBD">
      <w:pPr>
        <w:spacing w:after="29" w:line="240" w:lineRule="auto"/>
        <w:jc w:val="center"/>
      </w:pPr>
    </w:p>
    <w:p w:rsidR="00403FBD" w:rsidRDefault="00C14F17">
      <w:pPr>
        <w:spacing w:after="29" w:line="240" w:lineRule="auto"/>
        <w:jc w:val="center"/>
      </w:pPr>
      <w:r>
        <w:t>9 States that have introduced PTCL into legislation:</w:t>
      </w:r>
    </w:p>
    <w:tbl>
      <w:tblPr>
        <w:tblW w:w="14941" w:type="dxa"/>
        <w:tblInd w:w="-4" w:type="dxa"/>
        <w:tblBorders>
          <w:top w:val="single" w:sz="4" w:space="0" w:color="000001"/>
          <w:left w:val="single" w:sz="4" w:space="0" w:color="000001"/>
          <w:bottom w:val="single" w:sz="4" w:space="0" w:color="000001"/>
          <w:insideH w:val="single" w:sz="4" w:space="0" w:color="000001"/>
        </w:tblBorders>
        <w:tblCellMar>
          <w:left w:w="49" w:type="dxa"/>
        </w:tblCellMar>
        <w:tblLook w:val="0000" w:firstRow="0" w:lastRow="0" w:firstColumn="0" w:lastColumn="0" w:noHBand="0" w:noVBand="0"/>
      </w:tblPr>
      <w:tblGrid>
        <w:gridCol w:w="7470"/>
        <w:gridCol w:w="7471"/>
      </w:tblGrid>
      <w:tr w:rsidR="00403FBD">
        <w:tc>
          <w:tcPr>
            <w:tcW w:w="7470" w:type="dxa"/>
            <w:tcBorders>
              <w:top w:val="single" w:sz="4" w:space="0" w:color="000001"/>
              <w:left w:val="single" w:sz="4" w:space="0" w:color="000001"/>
              <w:bottom w:val="single" w:sz="4" w:space="0" w:color="000001"/>
            </w:tcBorders>
            <w:shd w:val="clear" w:color="auto" w:fill="auto"/>
            <w:tcMar>
              <w:left w:w="49" w:type="dxa"/>
            </w:tcMar>
          </w:tcPr>
          <w:p w:rsidR="00403FBD" w:rsidRDefault="00C14F17">
            <w:pPr>
              <w:spacing w:after="29" w:line="240" w:lineRule="auto"/>
              <w:ind w:left="720" w:hanging="360"/>
            </w:pPr>
            <w:r>
              <w:t>Pennsylvania (HB 1836)</w:t>
            </w:r>
          </w:p>
          <w:p w:rsidR="00403FBD" w:rsidRDefault="00C14F17">
            <w:pPr>
              <w:spacing w:after="29" w:line="240" w:lineRule="auto"/>
              <w:ind w:left="720" w:hanging="360"/>
            </w:pPr>
            <w:r>
              <w:t>West Virginia</w:t>
            </w:r>
          </w:p>
          <w:p w:rsidR="00403FBD" w:rsidRDefault="00C14F17">
            <w:pPr>
              <w:spacing w:after="29" w:line="240" w:lineRule="auto"/>
              <w:ind w:left="720" w:hanging="360"/>
            </w:pPr>
            <w:r>
              <w:t>South Carolina</w:t>
            </w:r>
          </w:p>
          <w:p w:rsidR="00403FBD" w:rsidRDefault="00C14F17">
            <w:pPr>
              <w:spacing w:after="29" w:line="240" w:lineRule="auto"/>
              <w:ind w:left="720" w:hanging="360"/>
            </w:pPr>
            <w:r>
              <w:t>Wisconsin</w:t>
            </w:r>
          </w:p>
          <w:p w:rsidR="00403FBD" w:rsidRDefault="00C14F17">
            <w:pPr>
              <w:spacing w:after="29" w:line="240" w:lineRule="auto"/>
              <w:ind w:left="720" w:hanging="360"/>
            </w:pPr>
            <w:r>
              <w:t>Iowa</w:t>
            </w:r>
          </w:p>
        </w:tc>
        <w:tc>
          <w:tcPr>
            <w:tcW w:w="7470" w:type="dxa"/>
            <w:tcBorders>
              <w:top w:val="single" w:sz="4" w:space="0" w:color="000001"/>
              <w:bottom w:val="single" w:sz="4" w:space="0" w:color="000001"/>
              <w:right w:val="single" w:sz="4" w:space="0" w:color="000001"/>
            </w:tcBorders>
            <w:shd w:val="clear" w:color="auto" w:fill="auto"/>
            <w:tcMar>
              <w:left w:w="113" w:type="dxa"/>
            </w:tcMar>
          </w:tcPr>
          <w:p w:rsidR="00403FBD" w:rsidRDefault="00C14F17">
            <w:pPr>
              <w:spacing w:after="29" w:line="240" w:lineRule="auto"/>
              <w:ind w:left="720" w:hanging="360"/>
            </w:pPr>
            <w:r>
              <w:t>Nebraska</w:t>
            </w:r>
          </w:p>
          <w:p w:rsidR="00403FBD" w:rsidRDefault="00C14F17">
            <w:pPr>
              <w:spacing w:after="29" w:line="240" w:lineRule="auto"/>
              <w:ind w:left="720" w:hanging="360"/>
            </w:pPr>
            <w:r>
              <w:t>Kansas</w:t>
            </w:r>
          </w:p>
          <w:p w:rsidR="00403FBD" w:rsidRDefault="00C14F17">
            <w:pPr>
              <w:spacing w:after="29" w:line="240" w:lineRule="auto"/>
              <w:ind w:left="720" w:hanging="360"/>
            </w:pPr>
            <w:r>
              <w:t>Oklahoma</w:t>
            </w:r>
          </w:p>
          <w:p w:rsidR="00403FBD" w:rsidRDefault="00C14F17">
            <w:pPr>
              <w:spacing w:after="29" w:line="240" w:lineRule="auto"/>
              <w:ind w:left="720" w:hanging="360"/>
            </w:pPr>
            <w:r>
              <w:t>Louisiana</w:t>
            </w:r>
          </w:p>
        </w:tc>
      </w:tr>
    </w:tbl>
    <w:p w:rsidR="00403FBD" w:rsidRDefault="00403FBD">
      <w:pPr>
        <w:keepNext/>
        <w:widowControl/>
        <w:spacing w:after="140" w:line="288" w:lineRule="auto"/>
        <w:rPr>
          <w:color w:val="000000"/>
          <w:shd w:val="clear" w:color="auto" w:fill="FFFFFF"/>
        </w:rPr>
      </w:pPr>
    </w:p>
    <w:p w:rsidR="00403FBD" w:rsidRDefault="00C14F17">
      <w:r>
        <w:t xml:space="preserve">Pennsylvania Physical Therapy Association </w:t>
      </w:r>
      <w:r w:rsidR="004E42C7">
        <w:t xml:space="preserve">(PPTA) </w:t>
      </w:r>
      <w:r>
        <w:t>is working with local legislators to bring the bill (HB 1836) for the PT Compact into legislation</w:t>
      </w:r>
      <w:r w:rsidR="004E42C7">
        <w:t xml:space="preserve"> for PT/PTA’s in the Commonwealth of PA</w:t>
      </w:r>
      <w:r>
        <w:t>. To contact your local representative to ask them to show support for this bill there is a link below.</w:t>
      </w:r>
    </w:p>
    <w:p w:rsidR="00403FBD" w:rsidRDefault="00B463E3">
      <w:hyperlink r:id="rId7">
        <w:r w:rsidR="00C14F17">
          <w:rPr>
            <w:rStyle w:val="InternetLink"/>
          </w:rPr>
          <w:t>http://www.legis.state.pa.us/cfdocs/legis/home/findyourlegislator/</w:t>
        </w:r>
      </w:hyperlink>
    </w:p>
    <w:p w:rsidR="00403FBD" w:rsidRDefault="00C14F17">
      <w:r>
        <w:t xml:space="preserve">To keep up to date as to where the bill stands with Pennsylvania legislation </w:t>
      </w:r>
      <w:r w:rsidR="00BF34F1">
        <w:t xml:space="preserve">you can </w:t>
      </w:r>
      <w:r>
        <w:t xml:space="preserve">refer to the link below. </w:t>
      </w:r>
      <w:proofErr w:type="gramStart"/>
      <w:r>
        <w:t>Type in “HB 1386” under section “by bill number.”</w:t>
      </w:r>
      <w:proofErr w:type="gramEnd"/>
    </w:p>
    <w:p w:rsidR="00403FBD" w:rsidRDefault="00B463E3">
      <w:hyperlink r:id="rId8">
        <w:r w:rsidR="00C14F17">
          <w:rPr>
            <w:rStyle w:val="InternetLink"/>
          </w:rPr>
          <w:t>http://www.legis.state.pa.us/cfdocs/legis/home/bills/</w:t>
        </w:r>
      </w:hyperlink>
    </w:p>
    <w:p w:rsidR="00325F7D" w:rsidRDefault="00325F7D">
      <w:r>
        <w:lastRenderedPageBreak/>
        <w:t>To find a letter you can send to your local representative please refer to the APTA website at:</w:t>
      </w:r>
    </w:p>
    <w:p w:rsidR="00325F7D" w:rsidRDefault="00B463E3">
      <w:hyperlink r:id="rId9" w:history="1">
        <w:r w:rsidR="00325F7D" w:rsidRPr="000D0BAA">
          <w:rPr>
            <w:rStyle w:val="Hyperlink"/>
          </w:rPr>
          <w:t>http://www.apta.org/Advocacy/</w:t>
        </w:r>
      </w:hyperlink>
    </w:p>
    <w:p w:rsidR="00403FBD" w:rsidRDefault="00C14F17">
      <w:pPr>
        <w:rPr>
          <w:color w:val="0000FF"/>
          <w:u w:val="single"/>
        </w:rPr>
      </w:pPr>
      <w:r>
        <w:t>The Physical Therapy Compact Commission (PTCC)</w:t>
      </w:r>
      <w:r w:rsidR="004E42C7">
        <w:t xml:space="preserve"> has a stated goal </w:t>
      </w:r>
      <w:r>
        <w:t xml:space="preserve">to issue compact privileges to PT's and PTA's </w:t>
      </w:r>
      <w:r w:rsidR="004E42C7">
        <w:t>with a license in their home state to then apply for Compact privileges and then practice in those states by</w:t>
      </w:r>
      <w:r>
        <w:t xml:space="preserve"> mid-2018. This will allow therapists </w:t>
      </w:r>
      <w:r w:rsidR="00D60217">
        <w:t xml:space="preserve">access to practice in more than a single state with a single license plus compact privilege.  </w:t>
      </w:r>
    </w:p>
    <w:p w:rsidR="00403FBD" w:rsidRDefault="00C14F17">
      <w:r>
        <w:t>The Commission is working on developing an online system that will automatically verify PT and PTA eligibility to obtain compact privileges. The plan is for PT's and PTA's to be able to use their Federation of State Boards of Physical Therapy (FSBPT) identification number to verify their eligibility and select the member states they wish to purchase compact privileges to work in. You will have a FSBPT ID if you have ever purchased a product from the FSBPT (including PEAT or an exam registration), a graduate from a CAPTE-accredited school, or have been issued an alternate identification number from FSBPT.  If you do not know your FSBPT number you can look it up on their website.</w:t>
      </w:r>
    </w:p>
    <w:p w:rsidR="00403FBD" w:rsidRDefault="00B463E3">
      <w:hyperlink r:id="rId10">
        <w:r w:rsidR="00C14F17">
          <w:rPr>
            <w:rStyle w:val="InternetLink"/>
            <w:color w:val="0000FF"/>
          </w:rPr>
          <w:t>https://pt.fsbpt.net/Account/ForgotFsbptId</w:t>
        </w:r>
      </w:hyperlink>
    </w:p>
    <w:p w:rsidR="00403FBD" w:rsidRDefault="00C14F17">
      <w:r>
        <w:t>There will be webinars and instructional videos to help learn how to use the system provided by PTCC that will be available on the PT Compact website.</w:t>
      </w:r>
    </w:p>
    <w:p w:rsidR="00403FBD" w:rsidRDefault="00C14F17">
      <w:r>
        <w:t>The PTCC is notifying PT's and PTA's that most states will require jurisprudence requirements with a complete list of the states to be listed before the system launches. The jurisprudence will be verified and anyone found to have lied regarding completion of jurisprudence will lose compact privileges and may face disciplinary action in their home state.</w:t>
      </w:r>
    </w:p>
    <w:p w:rsidR="00403FBD" w:rsidRDefault="00C14F17">
      <w:r>
        <w:t>PTCC Rules:</w:t>
      </w:r>
    </w:p>
    <w:p w:rsidR="00403FBD" w:rsidRDefault="0016686F">
      <w:r w:rsidRPr="0016686F">
        <w:rPr>
          <w:color w:val="0000FF"/>
          <w:u w:val="single"/>
        </w:rPr>
        <w:t>http://ptcompact.org/Portals/0/Images/Physical%20Therapy%20Compact%20Rules%20effective%20November%205%202017.pdf</w:t>
      </w:r>
    </w:p>
    <w:p w:rsidR="00403FBD" w:rsidRDefault="00C14F17">
      <w:r>
        <w:t>PTCC Bylaws:</w:t>
      </w:r>
    </w:p>
    <w:p w:rsidR="00403FBD" w:rsidRDefault="00C14F17">
      <w:r>
        <w:rPr>
          <w:color w:val="0000FF"/>
          <w:u w:val="single"/>
        </w:rPr>
        <w:t>http://ptcompact.org/Portals/0/Images/Physical%20Therapy%20Compact%20Commission%20Bylaws%20Adopted%20November%205%202017.pdf</w:t>
      </w:r>
    </w:p>
    <w:p w:rsidR="00403FBD" w:rsidRDefault="00C14F17">
      <w:pPr>
        <w:rPr>
          <w:b/>
        </w:rPr>
      </w:pPr>
      <w:r>
        <w:rPr>
          <w:b/>
        </w:rPr>
        <w:t>Public Comments are being sought regarding proposed Amendments to PT Compact Rule on FBI Criminal Background Checks</w:t>
      </w:r>
    </w:p>
    <w:p w:rsidR="00403FBD" w:rsidRDefault="00C14F17">
      <w:r>
        <w:rPr>
          <w:rFonts w:ascii="Tahoma" w:eastAsia="Tahoma" w:hAnsi="Tahoma" w:cs="Tahoma"/>
          <w:color w:val="000000"/>
          <w:sz w:val="21"/>
          <w:szCs w:val="21"/>
        </w:rPr>
        <w:t>Read the notice of proposed amendments to the Rules and how to comment on the link below.</w:t>
      </w:r>
    </w:p>
    <w:p w:rsidR="00403FBD" w:rsidRDefault="00B463E3">
      <w:hyperlink r:id="rId11">
        <w:r w:rsidR="00C14F17">
          <w:rPr>
            <w:rStyle w:val="InternetLink"/>
            <w:rFonts w:ascii="Tahoma" w:eastAsia="Tahoma" w:hAnsi="Tahoma" w:cs="Tahoma"/>
            <w:color w:val="000000"/>
            <w:sz w:val="21"/>
            <w:szCs w:val="21"/>
          </w:rPr>
          <w:t>http://ptcompact.org/Portals/0/Images/PTCompactCommissionRulesAmendmentsNotice04262018v1.2.pdf?ver=2017-09-14-171542-143</w:t>
        </w:r>
      </w:hyperlink>
    </w:p>
    <w:p w:rsidR="00B463E3" w:rsidRDefault="00B463E3">
      <w:pPr>
        <w:pStyle w:val="LO-normal"/>
        <w:sectPr w:rsidR="00B463E3" w:rsidSect="00BF34F1">
          <w:pgSz w:w="12240" w:h="15840"/>
          <w:pgMar w:top="1440" w:right="1080" w:bottom="1440" w:left="1080" w:header="0" w:footer="0" w:gutter="0"/>
          <w:pgNumType w:start="1"/>
          <w:cols w:space="720"/>
          <w:formProt w:val="0"/>
          <w:docGrid w:linePitch="299" w:charSpace="-2049"/>
        </w:sectPr>
      </w:pPr>
      <w:bookmarkStart w:id="0" w:name="_GoBack"/>
      <w:bookmarkEnd w:id="0"/>
    </w:p>
    <w:p w:rsidR="00403FBD" w:rsidRDefault="00403FBD">
      <w:pPr>
        <w:widowControl/>
        <w:spacing w:line="240" w:lineRule="auto"/>
      </w:pPr>
    </w:p>
    <w:sectPr w:rsidR="00403FBD">
      <w:type w:val="continuous"/>
      <w:pgSz w:w="12240" w:h="15840"/>
      <w:pgMar w:top="1440" w:right="1440" w:bottom="1440" w:left="1440" w:header="0" w:footer="0" w:gutter="0"/>
      <w:cols w:num="2" w:space="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
  <w:rsids>
    <w:rsidRoot w:val="00403FBD"/>
    <w:rsid w:val="0016686F"/>
    <w:rsid w:val="00325F7D"/>
    <w:rsid w:val="00403FBD"/>
    <w:rsid w:val="004E42C7"/>
    <w:rsid w:val="00A561AC"/>
    <w:rsid w:val="00B463E3"/>
    <w:rsid w:val="00BF34F1"/>
    <w:rsid w:val="00C14F17"/>
    <w:rsid w:val="00D60217"/>
    <w:rsid w:val="00DA6A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pPr>
  </w:style>
  <w:style w:type="paragraph" w:styleId="Heading1">
    <w:name w:val="heading 1"/>
    <w:basedOn w:val="LO-normal"/>
    <w:next w:val="Normal"/>
    <w:qFormat/>
    <w:pPr>
      <w:keepNext/>
      <w:keepLines/>
      <w:spacing w:before="480" w:after="120" w:line="240" w:lineRule="auto"/>
      <w:outlineLvl w:val="0"/>
    </w:pPr>
    <w:rPr>
      <w:b/>
      <w:sz w:val="48"/>
      <w:szCs w:val="48"/>
    </w:rPr>
  </w:style>
  <w:style w:type="paragraph" w:styleId="Heading2">
    <w:name w:val="heading 2"/>
    <w:basedOn w:val="LO-normal"/>
    <w:next w:val="Normal"/>
    <w:qFormat/>
    <w:pPr>
      <w:keepNext/>
      <w:keepLines/>
      <w:spacing w:before="360" w:after="80" w:line="240" w:lineRule="auto"/>
      <w:outlineLvl w:val="1"/>
    </w:pPr>
    <w:rPr>
      <w:b/>
      <w:sz w:val="36"/>
      <w:szCs w:val="36"/>
    </w:rPr>
  </w:style>
  <w:style w:type="paragraph" w:styleId="Heading3">
    <w:name w:val="heading 3"/>
    <w:basedOn w:val="LO-normal"/>
    <w:next w:val="Normal"/>
    <w:qFormat/>
    <w:pPr>
      <w:keepNext/>
      <w:keepLines/>
      <w:spacing w:before="280" w:after="80" w:line="240" w:lineRule="auto"/>
      <w:outlineLvl w:val="2"/>
    </w:pPr>
    <w:rPr>
      <w:b/>
      <w:sz w:val="28"/>
      <w:szCs w:val="28"/>
    </w:rPr>
  </w:style>
  <w:style w:type="paragraph" w:styleId="Heading4">
    <w:name w:val="heading 4"/>
    <w:basedOn w:val="LO-normal"/>
    <w:next w:val="Normal"/>
    <w:qFormat/>
    <w:pPr>
      <w:keepNext/>
      <w:keepLines/>
      <w:spacing w:before="240" w:after="40" w:line="240" w:lineRule="auto"/>
      <w:outlineLvl w:val="3"/>
    </w:pPr>
    <w:rPr>
      <w:b/>
      <w:sz w:val="24"/>
      <w:szCs w:val="24"/>
    </w:rPr>
  </w:style>
  <w:style w:type="paragraph" w:styleId="Heading5">
    <w:name w:val="heading 5"/>
    <w:basedOn w:val="LO-normal"/>
    <w:next w:val="Normal"/>
    <w:qFormat/>
    <w:pPr>
      <w:keepNext/>
      <w:keepLines/>
      <w:spacing w:before="220" w:after="40" w:line="240" w:lineRule="auto"/>
      <w:outlineLvl w:val="4"/>
    </w:pPr>
    <w:rPr>
      <w:b/>
    </w:rPr>
  </w:style>
  <w:style w:type="paragraph" w:styleId="Heading6">
    <w:name w:val="heading 6"/>
    <w:basedOn w:val="LO-normal"/>
    <w:next w:val="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LO-normal">
    <w:name w:val="LO-normal"/>
    <w:qFormat/>
    <w:pPr>
      <w:spacing w:after="200"/>
    </w:pPr>
  </w:style>
  <w:style w:type="paragraph" w:styleId="Title">
    <w:name w:val="Title"/>
    <w:basedOn w:val="LO-normal"/>
    <w:next w:val="Normal"/>
    <w:qFormat/>
    <w:pPr>
      <w:keepNext/>
      <w:keepLines/>
      <w:spacing w:before="480" w:after="120" w:line="240" w:lineRule="auto"/>
    </w:pPr>
    <w:rPr>
      <w:b/>
      <w:sz w:val="72"/>
      <w:szCs w:val="72"/>
    </w:rPr>
  </w:style>
  <w:style w:type="paragraph" w:styleId="Subtitle">
    <w:name w:val="Subtitle"/>
    <w:basedOn w:val="LO-normal"/>
    <w:next w:val="Normal"/>
    <w:qFormat/>
    <w:pPr>
      <w:keepNext/>
      <w:keepLines/>
      <w:spacing w:before="360" w:after="80" w:line="240" w:lineRule="auto"/>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42C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E42C7"/>
    <w:rPr>
      <w:rFonts w:ascii="Tahoma" w:hAnsi="Tahoma" w:cs="Mangal"/>
      <w:sz w:val="16"/>
      <w:szCs w:val="14"/>
    </w:rPr>
  </w:style>
  <w:style w:type="paragraph" w:styleId="CommentSubject">
    <w:name w:val="annotation subject"/>
    <w:basedOn w:val="CommentText"/>
    <w:next w:val="CommentText"/>
    <w:link w:val="CommentSubjectChar"/>
    <w:uiPriority w:val="99"/>
    <w:semiHidden/>
    <w:unhideWhenUsed/>
    <w:rsid w:val="004E42C7"/>
    <w:rPr>
      <w:b/>
      <w:bCs/>
    </w:rPr>
  </w:style>
  <w:style w:type="character" w:customStyle="1" w:styleId="CommentSubjectChar">
    <w:name w:val="Comment Subject Char"/>
    <w:basedOn w:val="CommentTextChar"/>
    <w:link w:val="CommentSubject"/>
    <w:uiPriority w:val="99"/>
    <w:semiHidden/>
    <w:rsid w:val="004E42C7"/>
    <w:rPr>
      <w:rFonts w:cs="Mangal"/>
      <w:b/>
      <w:bCs/>
      <w:sz w:val="20"/>
      <w:szCs w:val="18"/>
    </w:rPr>
  </w:style>
  <w:style w:type="character" w:styleId="Hyperlink">
    <w:name w:val="Hyperlink"/>
    <w:basedOn w:val="DefaultParagraphFont"/>
    <w:uiPriority w:val="99"/>
    <w:unhideWhenUsed/>
    <w:rsid w:val="00325F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pPr>
  </w:style>
  <w:style w:type="paragraph" w:styleId="Heading1">
    <w:name w:val="heading 1"/>
    <w:basedOn w:val="LO-normal"/>
    <w:next w:val="Normal"/>
    <w:qFormat/>
    <w:pPr>
      <w:keepNext/>
      <w:keepLines/>
      <w:spacing w:before="480" w:after="120" w:line="240" w:lineRule="auto"/>
      <w:outlineLvl w:val="0"/>
    </w:pPr>
    <w:rPr>
      <w:b/>
      <w:sz w:val="48"/>
      <w:szCs w:val="48"/>
    </w:rPr>
  </w:style>
  <w:style w:type="paragraph" w:styleId="Heading2">
    <w:name w:val="heading 2"/>
    <w:basedOn w:val="LO-normal"/>
    <w:next w:val="Normal"/>
    <w:qFormat/>
    <w:pPr>
      <w:keepNext/>
      <w:keepLines/>
      <w:spacing w:before="360" w:after="80" w:line="240" w:lineRule="auto"/>
      <w:outlineLvl w:val="1"/>
    </w:pPr>
    <w:rPr>
      <w:b/>
      <w:sz w:val="36"/>
      <w:szCs w:val="36"/>
    </w:rPr>
  </w:style>
  <w:style w:type="paragraph" w:styleId="Heading3">
    <w:name w:val="heading 3"/>
    <w:basedOn w:val="LO-normal"/>
    <w:next w:val="Normal"/>
    <w:qFormat/>
    <w:pPr>
      <w:keepNext/>
      <w:keepLines/>
      <w:spacing w:before="280" w:after="80" w:line="240" w:lineRule="auto"/>
      <w:outlineLvl w:val="2"/>
    </w:pPr>
    <w:rPr>
      <w:b/>
      <w:sz w:val="28"/>
      <w:szCs w:val="28"/>
    </w:rPr>
  </w:style>
  <w:style w:type="paragraph" w:styleId="Heading4">
    <w:name w:val="heading 4"/>
    <w:basedOn w:val="LO-normal"/>
    <w:next w:val="Normal"/>
    <w:qFormat/>
    <w:pPr>
      <w:keepNext/>
      <w:keepLines/>
      <w:spacing w:before="240" w:after="40" w:line="240" w:lineRule="auto"/>
      <w:outlineLvl w:val="3"/>
    </w:pPr>
    <w:rPr>
      <w:b/>
      <w:sz w:val="24"/>
      <w:szCs w:val="24"/>
    </w:rPr>
  </w:style>
  <w:style w:type="paragraph" w:styleId="Heading5">
    <w:name w:val="heading 5"/>
    <w:basedOn w:val="LO-normal"/>
    <w:next w:val="Normal"/>
    <w:qFormat/>
    <w:pPr>
      <w:keepNext/>
      <w:keepLines/>
      <w:spacing w:before="220" w:after="40" w:line="240" w:lineRule="auto"/>
      <w:outlineLvl w:val="4"/>
    </w:pPr>
    <w:rPr>
      <w:b/>
    </w:rPr>
  </w:style>
  <w:style w:type="paragraph" w:styleId="Heading6">
    <w:name w:val="heading 6"/>
    <w:basedOn w:val="LO-normal"/>
    <w:next w:val="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LO-normal">
    <w:name w:val="LO-normal"/>
    <w:qFormat/>
    <w:pPr>
      <w:spacing w:after="200"/>
    </w:pPr>
  </w:style>
  <w:style w:type="paragraph" w:styleId="Title">
    <w:name w:val="Title"/>
    <w:basedOn w:val="LO-normal"/>
    <w:next w:val="Normal"/>
    <w:qFormat/>
    <w:pPr>
      <w:keepNext/>
      <w:keepLines/>
      <w:spacing w:before="480" w:after="120" w:line="240" w:lineRule="auto"/>
    </w:pPr>
    <w:rPr>
      <w:b/>
      <w:sz w:val="72"/>
      <w:szCs w:val="72"/>
    </w:rPr>
  </w:style>
  <w:style w:type="paragraph" w:styleId="Subtitle">
    <w:name w:val="Subtitle"/>
    <w:basedOn w:val="LO-normal"/>
    <w:next w:val="Normal"/>
    <w:qFormat/>
    <w:pPr>
      <w:keepNext/>
      <w:keepLines/>
      <w:spacing w:before="360" w:after="80" w:line="240" w:lineRule="auto"/>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42C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E42C7"/>
    <w:rPr>
      <w:rFonts w:ascii="Tahoma" w:hAnsi="Tahoma" w:cs="Mangal"/>
      <w:sz w:val="16"/>
      <w:szCs w:val="14"/>
    </w:rPr>
  </w:style>
  <w:style w:type="paragraph" w:styleId="CommentSubject">
    <w:name w:val="annotation subject"/>
    <w:basedOn w:val="CommentText"/>
    <w:next w:val="CommentText"/>
    <w:link w:val="CommentSubjectChar"/>
    <w:uiPriority w:val="99"/>
    <w:semiHidden/>
    <w:unhideWhenUsed/>
    <w:rsid w:val="004E42C7"/>
    <w:rPr>
      <w:b/>
      <w:bCs/>
    </w:rPr>
  </w:style>
  <w:style w:type="character" w:customStyle="1" w:styleId="CommentSubjectChar">
    <w:name w:val="Comment Subject Char"/>
    <w:basedOn w:val="CommentTextChar"/>
    <w:link w:val="CommentSubject"/>
    <w:uiPriority w:val="99"/>
    <w:semiHidden/>
    <w:rsid w:val="004E42C7"/>
    <w:rPr>
      <w:rFonts w:cs="Mangal"/>
      <w:b/>
      <w:bCs/>
      <w:sz w:val="20"/>
      <w:szCs w:val="18"/>
    </w:rPr>
  </w:style>
  <w:style w:type="character" w:styleId="Hyperlink">
    <w:name w:val="Hyperlink"/>
    <w:basedOn w:val="DefaultParagraphFont"/>
    <w:uiPriority w:val="99"/>
    <w:unhideWhenUsed/>
    <w:rsid w:val="00325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gis.state.pa.us/cfdocs/legis/home/bill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egis.state.pa.us/cfdocs/legis/home/findyourlegisla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tcompact.org/" TargetMode="External"/><Relationship Id="rId11" Type="http://schemas.openxmlformats.org/officeDocument/2006/relationships/hyperlink" Target="http://ptcompact.org/Portals/0/Images/PTCompactCommissionRulesAmendmentsNotice04262018v1.2.pdf?ver=2017-09-14-171542-143" TargetMode="External"/><Relationship Id="rId5" Type="http://schemas.openxmlformats.org/officeDocument/2006/relationships/webSettings" Target="webSettings.xml"/><Relationship Id="rId10" Type="http://schemas.openxmlformats.org/officeDocument/2006/relationships/hyperlink" Target="https://pt.fsbpt.net/Account/ForgotFsbptId" TargetMode="External"/><Relationship Id="rId4" Type="http://schemas.openxmlformats.org/officeDocument/2006/relationships/settings" Target="settings.xml"/><Relationship Id="rId9" Type="http://schemas.openxmlformats.org/officeDocument/2006/relationships/hyperlink" Target="http://www.apta.org/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C66C-C047-4E58-B31B-7226B904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 Itell</dc:creator>
  <cp:lastModifiedBy>Megan L Itell</cp:lastModifiedBy>
  <cp:revision>3</cp:revision>
  <dcterms:created xsi:type="dcterms:W3CDTF">2018-05-15T17:43:00Z</dcterms:created>
  <dcterms:modified xsi:type="dcterms:W3CDTF">2018-05-15T17:45:00Z</dcterms:modified>
  <dc:language>en-US</dc:language>
</cp:coreProperties>
</file>